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EF" w:rsidRDefault="006B1FE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bookmarkStart w:id="1" w:name="_heading=h.urmme3zahlzt" w:colFirst="0" w:colLast="0" w:displacedByCustomXml="next"/>
    <w:bookmarkEnd w:id="1" w:displacedByCustomXml="next"/>
    <w:sdt>
      <w:sdtPr>
        <w:rPr>
          <w:sz w:val="22"/>
          <w:szCs w:val="22"/>
        </w:rPr>
        <w:tag w:val="goog_rdk_0"/>
        <w:id w:val="2049839147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6B1FEF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B1FEF" w:rsidRDefault="00A04576">
                <w:pPr>
                  <w:tabs>
                    <w:tab w:val="left" w:pos="2810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                                     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План мероприятий июнь 2026</w:t>
                </w:r>
              </w:p>
              <w:p w:rsidR="006B1FEF" w:rsidRDefault="006B1FEF">
                <w:pPr>
                  <w:tabs>
                    <w:tab w:val="left" w:pos="2810"/>
                  </w:tabs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Национальный каталог, заведение карточек товаров, ГС1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Гаврюшенко Владислав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Товаров для дома и интерьера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Старшинина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группы по взаимодействию с товарными группами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Бибиков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Товаров для дома и интерьера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https://xn--80ajghhoc2aj1c8b.xn--p1ai/lectures/vebinary/?ELEMENT_ID=494484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Мясные изделия. Тема: «Маркировка просто»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</w:t>
                </w:r>
                <w:r>
                  <w:rPr>
                    <w:rFonts w:ascii="Times New Roman" w:eastAsia="Times New Roman" w:hAnsi="Times New Roman" w:cs="Times New Roman"/>
                  </w:rPr>
                  <w:t>продукта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https://xn--80ajghhoc2aj1c8b.xn--p1ai/lectures/vebinary/?ELEMENT_ID=494026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Демонстрация работы в личном кабинете ГИС МТ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Сарана Дабаин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Климакова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ENT_ID=494492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Изменения в постановлении Правительства Российской Федерации от 31 мая 2023 г. № 894 в рамках ППР №375.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Харитонов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«Медицинские Изделия» и «Антисептики»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https://xn--80ajghhoc2aj1c8b.xn--p1ai/lectures/vebinary/?ELEMENT_ID=494232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3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</w:t>
                </w:r>
                <w:r>
                  <w:rPr>
                    <w:rFonts w:ascii="Times New Roman" w:eastAsia="Times New Roman" w:hAnsi="Times New Roman" w:cs="Times New Roman"/>
                  </w:rPr>
                  <w:t>сей Родин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https://xn--80ajghhoc2aj1c8b.xn--p1ai/lectures/vebinary/?ELEMENT_ID=494367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Рабочая группа на тему: «Отчеты и выгрузки в личном кабинете участника оборота маркированных пива и слабоалкогольных напитков»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Алсу Мухаметзянова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«Пиво и пивные напитки»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  <w:u w:val="single"/>
                    </w:rPr>
                    <w:t>https://xn--80ajghhoc2aj1c8b.xn--p1ai/lectures/vebinary/?ELEMENT_ID=494688</w:t>
                  </w:r>
                </w:hyperlink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 </w:t>
                </w:r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Новые требования к продаже маркированных товаров — ТС ПИоТ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oc2aj1c8b.xn--p1ai/lectures/vebinary/?ELEMENT_ID=494042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Круглый стол: Маркировка полимерных труб и кабельной продукции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Павел Экономцев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по работе с клиентами Департамента Торговых Систем (ГК СофтБаланс)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Владимир Боряев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Архитектор индустриальных решений, ЦРПТ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Бершицкий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Президент Ассоциации Полимерной Интеграции (АПИ)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Руденко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проектной команды (модератор от ГК СофтБаланс)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https://xn--80ajghhoc2aj1c8b.xn--p1ai/lectures/vebinary/?ELEMENT_ID=494075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4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крытый микрофон по вопросам ЭДО. Маркировка ветеринарных препаратов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https://xn--80ajghhoc2aj1c8b.xn--p1ai/lectures/vebinary/?ELEMENT_ID=494506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Ответы на вопросы по маркировке Антисептиков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Петр Новик</w:t>
                </w:r>
                <w:r>
                  <w:rPr>
                    <w:rFonts w:ascii="Times New Roman" w:eastAsia="Times New Roman" w:hAnsi="Times New Roman" w:cs="Times New Roman"/>
                  </w:rPr>
                  <w:t>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«Медицинские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https://xn--80ajghhoc2aj1c8b.xn--p1ai/lectures/vebinary/?ELEMENT_ID=494228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теме: «Технические решения для маркировки Автозапчастей»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Александр Перегудов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Николай Панкратов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промышленной маркировки, Первый БИТ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https://xn--80ajghhoc2aj1c8b.xn--p1ai/lectures/vebinary/?ELEMENT_ID=494438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ЕГС ЦМ «Честный знак»: инструкция для агропредприятий и этапы работы в маркировке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Екатерина Волкова,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замороженная» продукция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Корчагин,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«Консервированная продукция»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8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Строительные материалы: работа с маркетпл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ейсами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ТГ «Строительные материалы»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ТГ «Строительные материалы»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https://xn--80ajghhoc2aj1c8b.xn--p1ai/lectures/vebinary/?ELEMENT_ID=494348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8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Мясные изделия. Тема: «Работа с маркетплейсами»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Корчагин,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Ярослав Ершов,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xn--p1ai/lectures/vebinary/?ELEMENT_ID=494030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8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Рекомендации АКОРТ. Маркировка круп, макарон, муки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Буч, руководитель направл</w:t>
                </w:r>
                <w:r>
                  <w:rPr>
                    <w:rFonts w:ascii="Times New Roman" w:eastAsia="Times New Roman" w:hAnsi="Times New Roman" w:cs="Times New Roman"/>
                  </w:rPr>
                  <w:t>ения управления безакцизной пищевой продукции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Борисова, Ведущий эксперт Ассоциации Компаний Розничной Торговли (АКОРТ)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https://xn--80ajghhoc2aj1c8b.xn--p1ai/lectures/vebinary/?ELEMENT_ID=494327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8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Удобрения. Работа в мобильном приложении  Честный ЗНАК.Бизнес и приложении Маркировка.Просто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Комаров,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тенко,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проекта, Товарная группа «Удобрения»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Процков,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Бизнес-аналитик, Товарная группа «Удобрения»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https://xn--80ajghhoc2aj1c8b.xn--p1ai/lectures/vebinary/?ELEMENT_ID=494089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9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«Партионный учет» по молочной продукции - звучит страшно, на деле  - просто. В чем его плюсы и как решать эти задачи на практике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Владислав Кузнецов, </w:t>
                </w:r>
                <w:r>
                  <w:rPr>
                    <w:rFonts w:ascii="Times New Roman" w:eastAsia="Times New Roman" w:hAnsi="Times New Roman" w:cs="Times New Roman"/>
                  </w:rPr>
                  <w:t>Аналитик 1с, «Константа»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Мельников, Руководитель товарной группы «Молочная продукция»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Васильцова, старший бизнес-аналитик Управления безакцизной пищевой продукции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Роман Леонтьев, исполнительный директор, Е4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https://xn--80ajghhoc2aj1c8b.xn--p1ai/lectures/vebinary/?ELEMENT_ID=494008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9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игрушки. Маркировка товарных остатков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</w:t>
                </w:r>
                <w:r>
                  <w:rPr>
                    <w:rFonts w:ascii="Times New Roman" w:eastAsia="Times New Roman" w:hAnsi="Times New Roman" w:cs="Times New Roman"/>
                  </w:rPr>
                  <w:t>рафт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https://xn--80ajghhoc2aj1c8b.xn--p1ai/lectures/vebinary/?ELEMENT_ID=494299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УПД в ОСУ и возможности ск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лада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Корчагин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Елена Воробьева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по внедрению отдела технического внедрения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https://xn--80ajghhoc2aj1c8b.xn--p1ai/lectures/vebinary/?ELEMENT_ID=494500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Чай, кофе, маркируем? Вводная информация и нововведения в категории «Бакалея»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Константин Воротников,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«Бакалея»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Ибнеева,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отдела внедрения Markirovka.Store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https://xn--80ajghhoc2aj1c8b.xn--p1ai/lectures/vebinary/?ELEMENT_ID=493999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10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https://xn--80ajghhoc2aj1c8b.xn--p1ai/lectures/vebinary/?ELEMENT_ID=494371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Агрегация Сладостей. Что нужно знать и кому она нужна?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Шапошников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Дворников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Департамента производственных решений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https://xn--80ajghhoc2aj1c8b.xn--p1ai/lectures/vebinary/?ELEMENT_ID=494060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Оборот маркированных товаров: как подготовиться к 1 июля?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y/?ELEMENT_ID=494170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Новые требования к продаже маркированных товаров — ТС ПИоТ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Лектор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after="240" w:line="313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https://xn--80ajghhoc2aj1c8b.xn--p1ai/lectures/vebinary/?ELEMENT_ID=494046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11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Рабочая группа на тему: «Отчеты и выгрузки в личном кабинете участника оборота маркированных пива и слабоалкогольных напитков»</w:t>
                </w:r>
              </w:p>
              <w:p w:rsidR="006B1FEF" w:rsidRDefault="00A04576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Ирина Педино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Управления подакцизных товаров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Саврасов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Владелец продукта ЭДО Лайт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https://xn--80ajghhoc2aj1c8b.xn--p1ai/lectures/vebinary/?ELEMENT_ID=494692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Работа с зависшими остатками и инвентаризация остатков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Александра Тихонова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«Лекарственные препараты»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Елена Андрианова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«Лекарственные препараты»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https://xn--80ajghhoc2aj1c8b.xn--p1ai/lectures/vebinary/?ELEMENT_ID=494599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3 этапа сладостей и кондитерских изделий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Филиппов Александр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ТГ «Сладости и кондитерские изделия».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https://xn--80ajghhoc2aj1c8b.xn--p1ai/lectures/vebinary/?ELEMENT_ID=494022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Технические решения по маркировке детского питания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</w:t>
                </w:r>
                <w:r>
                  <w:rPr>
                    <w:rFonts w:ascii="Times New Roman" w:eastAsia="Times New Roman" w:hAnsi="Times New Roman" w:cs="Times New Roman"/>
                  </w:rPr>
                  <w:t>рина Братанова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«Консервированная продукция»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Егоров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 Департамента производственных решений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https://xn--80ajghhoc2aj1c8b.xn--p1ai/lectures/vebinary/?ELEMENT_ID=494496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16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Взаимодействие ГИС МТ и ФГИС ВетИС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https://xn--80ajghhoc2aj1c8b.xn--p1ai/lectures/vebinary/?ELEMENT_ID=494660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игр и игрушек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https://xn--80ajghhoc2aj1c8b.xn--p1ai/lectures/vebinary/?ELEMENT_ID=494375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Новые требования к продаже маркированных товаров — ТС ПИоТ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Лектор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/xn--80ajghhoc2aj1c8b.xn--p1ai/lectures/vebinary/?ELEMENT_ID=494050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19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Проверка РД, оценка производителей, указание МОД и другие изменения по товарам легкой промышленности и обуви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  <w:t>Руководитель проектов товарной группы «Легкая промышленность»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u w:val="single"/>
                    </w:rPr>
                    <w:t>https://xn--80ajghhoc2aj1c8b.xn--p1ai/lectures/vebinary/?ELEMENT_ID=494684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19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ебинар: ТГ «Моторные масла: Разрешительный режим на кассах»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Визгин Игорь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ОГК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Багдасарова Надежда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Белова Алина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https://xn--80ajghhoc2aj1c8b.xn--p1ai/lectures/vebinary/?ELEMENT_ID=494111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19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вне производства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</w:t>
                </w:r>
                <w:r>
                  <w:rPr>
                    <w:rFonts w:ascii="Times New Roman" w:eastAsia="Times New Roman" w:hAnsi="Times New Roman" w:cs="Times New Roman"/>
                  </w:rPr>
                  <w:t>проекта товарной группы «Печатная продукция»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https://xn--80ajghhoc2aj1c8b.xn--p1ai/lectures/vebinary/?ELEMENT_ID=494187</w:t>
                  </w:r>
                </w:hyperlink>
              </w:p>
            </w:tc>
          </w:tr>
          <w:tr w:rsidR="006B1FEF">
            <w:trPr>
              <w:trHeight w:val="172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23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Контрактное производство: схемы работы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Наталия Челышева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«Полуфабрикаты и замороженная продукция»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 Управления безакцизной пищевой продукции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https://xn--80ajghhoc2aj1c8b.xn--p1ai/lectures/vebinary/?ELEMENT_ID=494701</w:t>
                  </w:r>
                </w:hyperlink>
              </w:p>
            </w:tc>
          </w:tr>
          <w:tr w:rsidR="006B1FEF">
            <w:trPr>
              <w:trHeight w:val="172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23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маркировкой игр и игрушек для розницы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https://xn--80ajghhoc2aj1c8b.xn--p1ai/lectures/vebinary/?ELEMENT_ID=494304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24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Открытый микрофон по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вопросам маркировки игр и игрушек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https://xn--80ajghhoc2aj1c8b.xn--p1ai/lectures/vebinary/?ELEMENT_ID=494380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24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Подготовка к поэкземплярному учету в отношении товарной группы «Ст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роительные материалы»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товарной группы «Строительные материалы»,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в ТГ «Строительные материалы», 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https://xn--80ajghhoc2aj1c8b.xn--p1ai/lectures/vebinary/?ELEMENT_ID=494611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24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Рабочая группа на тему: «Особенности передачи КИ в УПД для товарной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группы ПИВО»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Денис Ковалевич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«Пиво и пивные напитки»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Игнатов</w:t>
                </w:r>
              </w:p>
              <w:p w:rsidR="006B1FEF" w:rsidRDefault="00A04576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отдела по работе с оптово-розничным звеном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https://xn--80ajghhoc2aj1c8b.xn--p1ai/lectures/vebinary/?ELEMENT_ID=494696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Новые требования к продаже маркированных товаров — ТС ПИоТ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Лектор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https://xn--80ajghhoc2aj1c8b.xn--p1ai/lectures/vebinary/?ELEMENT_ID=494054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25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разрешительной документацией и МОД в рамках Товарной группы Растворимые завариваемые напитки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Сергей Степанян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марки</w:t>
                </w:r>
                <w:r>
                  <w:rPr>
                    <w:rFonts w:ascii="Times New Roman" w:eastAsia="Times New Roman" w:hAnsi="Times New Roman" w:cs="Times New Roman"/>
                  </w:rPr>
                  <w:t>ровки «Растворимых завариваемых напитков»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https://xn--80ajghhoc2aj1c8b.xn--p1ai/lectures/vebinary/?ELEMENT_ID=494902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26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ТГ «Моторные масла»: Техническое Средство получения Информации о товаре (ТС ПИоТ)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Пронин Алексей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Багдасарова Надежда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Белова Алина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https://xn--80ajghhoc2aj1c8b.xn--p1ai/lectures/vebinary/?ELEMENT_ID=494115</w:t>
                  </w:r>
                </w:hyperlink>
              </w:p>
            </w:tc>
          </w:tr>
          <w:tr w:rsidR="006B1FEF">
            <w:trPr>
              <w:trHeight w:val="18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Особенности экземплярной прослеживаемости маркированной алкогольной и безалкогольной пивоваренной продукции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2"/>
                    <w:szCs w:val="22"/>
                  </w:rPr>
                  <w:t>Спикер: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Юрий Гордеев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руководитель направления товарной группы «Пиво и пивные напитки»</w:t>
                </w:r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Упаковки в системе маркировки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6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binary/?ELEMENT_ID=494192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29 июня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теме «Агрегация в системе маркировки»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7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https://xn--80ajghhoc2aj1c8b.xn--p1ai/lectures/vebinary/?ELEMENT_ID=494434</w:t>
                  </w:r>
                </w:hyperlink>
              </w:p>
            </w:tc>
          </w:tr>
          <w:tr w:rsidR="006B1FEF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30 июня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Ответы на вопросы участников оборота круп, макарон, муки   и смесе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й для приготовления теста, каш, мюсли, картофеля быстрого приготовления, меда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Спикер: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6B1FEF" w:rsidRDefault="006B1FEF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6B1FEF" w:rsidRDefault="00A0457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8">
                  <w:r>
                    <w:rPr>
                      <w:rFonts w:ascii="Times New Roman" w:eastAsia="Times New Roman" w:hAnsi="Times New Roman" w:cs="Times New Roman"/>
                      <w:u w:val="single"/>
                    </w:rPr>
                    <w:t>https://xn--80ajghhoc2aj1c8b.xn--p1ai/lectures/vebinary/?ELEMENT_ID=494488</w:t>
                  </w:r>
                </w:hyperlink>
              </w:p>
            </w:tc>
          </w:tr>
        </w:tbl>
      </w:sdtContent>
    </w:sdt>
    <w:p w:rsidR="006B1FEF" w:rsidRDefault="006B1FE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B1F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B1180A5-CF45-45DE-A41B-494958540AD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D63AE4F4-8FDC-4F76-A5F6-2E3D5FA78A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EF"/>
    <w:rsid w:val="006B1FEF"/>
    <w:rsid w:val="00A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3CAB6-1C98-4533-8370-F7BAB127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494506" TargetMode="External"/><Relationship Id="rId18" Type="http://schemas.openxmlformats.org/officeDocument/2006/relationships/hyperlink" Target="https://xn--80ajghhoc2aj1c8b.xn--p1ai/lectures/vebinary/?ELEMENT_ID=494327" TargetMode="External"/><Relationship Id="rId26" Type="http://schemas.openxmlformats.org/officeDocument/2006/relationships/hyperlink" Target="https://xn--80ajghhoc2aj1c8b.xn--p1ai/lectures/vebinary/?ELEMENT_ID=494170" TargetMode="External"/><Relationship Id="rId39" Type="http://schemas.openxmlformats.org/officeDocument/2006/relationships/hyperlink" Target="https://xn--80ajghhoc2aj1c8b.xn--p1ai/lectures/vebinary/?ELEMENT_ID=4943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94299" TargetMode="External"/><Relationship Id="rId34" Type="http://schemas.openxmlformats.org/officeDocument/2006/relationships/hyperlink" Target="https://xn--80ajghhoc2aj1c8b.xn--p1ai/lectures/vebinary/?ELEMENT_ID=494050" TargetMode="External"/><Relationship Id="rId42" Type="http://schemas.openxmlformats.org/officeDocument/2006/relationships/hyperlink" Target="https://xn--80ajghhoc2aj1c8b.xn--p1ai/lectures/vebinary/?ELEMENT_ID=494696" TargetMode="External"/><Relationship Id="rId47" Type="http://schemas.openxmlformats.org/officeDocument/2006/relationships/hyperlink" Target="https://xn--80ajghhoc2aj1c8b.xn--p1ai/lectures/vebinary/?ELEMENT_ID=49443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494492" TargetMode="External"/><Relationship Id="rId12" Type="http://schemas.openxmlformats.org/officeDocument/2006/relationships/hyperlink" Target="https://xn--80ajghhoc2aj1c8b.xn--p1ai/lectures/vebinary/?ELEMENT_ID=494075" TargetMode="External"/><Relationship Id="rId17" Type="http://schemas.openxmlformats.org/officeDocument/2006/relationships/hyperlink" Target="https://xn--80ajghhoc2aj1c8b.xn--p1ai/lectures/vebinary/?ELEMENT_ID=494030" TargetMode="External"/><Relationship Id="rId25" Type="http://schemas.openxmlformats.org/officeDocument/2006/relationships/hyperlink" Target="https://xn--80ajghhoc2aj1c8b.xn--p1ai/lectures/vebinary/?ELEMENT_ID=494060" TargetMode="External"/><Relationship Id="rId33" Type="http://schemas.openxmlformats.org/officeDocument/2006/relationships/hyperlink" Target="https://xn--80ajghhoc2aj1c8b.xn--p1ai/lectures/vebinary/?ELEMENT_ID=494375" TargetMode="External"/><Relationship Id="rId38" Type="http://schemas.openxmlformats.org/officeDocument/2006/relationships/hyperlink" Target="https://xn--80ajghhoc2aj1c8b.xn--p1ai/lectures/vebinary/?ELEMENT_ID=494701" TargetMode="External"/><Relationship Id="rId46" Type="http://schemas.openxmlformats.org/officeDocument/2006/relationships/hyperlink" Target="https://xn--80ajghhoc2aj1c8b.xn--p1ai/lectures/vebinary/?ELEMENT_ID=4941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4348" TargetMode="External"/><Relationship Id="rId20" Type="http://schemas.openxmlformats.org/officeDocument/2006/relationships/hyperlink" Target="https://xn--80ajghhoc2aj1c8b.xn--p1ai/lectures/vebinary/?ELEMENT_ID=494008" TargetMode="External"/><Relationship Id="rId29" Type="http://schemas.openxmlformats.org/officeDocument/2006/relationships/hyperlink" Target="https://xn--80ajghhoc2aj1c8b.xn--p1ai/lectures/vebinary/?ELEMENT_ID=494599" TargetMode="External"/><Relationship Id="rId41" Type="http://schemas.openxmlformats.org/officeDocument/2006/relationships/hyperlink" Target="https://xn--80ajghhoc2aj1c8b.xn--p1ai/lectures/vebinary/?ELEMENT_ID=49461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4026" TargetMode="External"/><Relationship Id="rId11" Type="http://schemas.openxmlformats.org/officeDocument/2006/relationships/hyperlink" Target="https://xn--80ajghhoc2aj1c8b.xn--p1ai/lectures/vebinary/?ELEMENT_ID=494042" TargetMode="External"/><Relationship Id="rId24" Type="http://schemas.openxmlformats.org/officeDocument/2006/relationships/hyperlink" Target="https://xn--80ajghhoc2aj1c8b.xn--p1ai/lectures/vebinary/?ELEMENT_ID=494371" TargetMode="External"/><Relationship Id="rId32" Type="http://schemas.openxmlformats.org/officeDocument/2006/relationships/hyperlink" Target="https://xn--80ajghhoc2aj1c8b.xn--p1ai/lectures/vebinary/?ELEMENT_ID=494660" TargetMode="External"/><Relationship Id="rId37" Type="http://schemas.openxmlformats.org/officeDocument/2006/relationships/hyperlink" Target="https://xn--80ajghhoc2aj1c8b.xn--p1ai/lectures/vebinary/?ELEMENT_ID=494187" TargetMode="External"/><Relationship Id="rId40" Type="http://schemas.openxmlformats.org/officeDocument/2006/relationships/hyperlink" Target="https://xn--80ajghhoc2aj1c8b.xn--p1ai/lectures/vebinary/?ELEMENT_ID=494380" TargetMode="External"/><Relationship Id="rId45" Type="http://schemas.openxmlformats.org/officeDocument/2006/relationships/hyperlink" Target="https://xn--80ajghhoc2aj1c8b.xn--p1ai/lectures/vebinary/?ELEMENT_ID=494115" TargetMode="External"/><Relationship Id="rId5" Type="http://schemas.openxmlformats.org/officeDocument/2006/relationships/hyperlink" Target="https://xn--80ajghhoc2aj1c8b.xn--p1ai/lectures/vebinary/?ELEMENT_ID=494484" TargetMode="External"/><Relationship Id="rId15" Type="http://schemas.openxmlformats.org/officeDocument/2006/relationships/hyperlink" Target="https://xn--80ajghhoc2aj1c8b.xn--p1ai/lectures/vebinary/?ELEMENT_ID=494438" TargetMode="External"/><Relationship Id="rId23" Type="http://schemas.openxmlformats.org/officeDocument/2006/relationships/hyperlink" Target="https://xn--80ajghhoc2aj1c8b.xn--p1ai/lectures/vebinary/?ELEMENT_ID=493999" TargetMode="External"/><Relationship Id="rId28" Type="http://schemas.openxmlformats.org/officeDocument/2006/relationships/hyperlink" Target="https://xn--80ajghhoc2aj1c8b.xn--p1ai/lectures/vebinary/?ELEMENT_ID=494692" TargetMode="External"/><Relationship Id="rId36" Type="http://schemas.openxmlformats.org/officeDocument/2006/relationships/hyperlink" Target="https://xn--80ajghhoc2aj1c8b.xn--p1ai/lectures/vebinary/?ELEMENT_ID=49411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xn--80ajghhoc2aj1c8b.xn--p1ai/lectures/vebinary/?ELEMENT_ID=494688" TargetMode="External"/><Relationship Id="rId19" Type="http://schemas.openxmlformats.org/officeDocument/2006/relationships/hyperlink" Target="https://xn--80ajghhoc2aj1c8b.xn--p1ai/lectures/vebinary/?ELEMENT_ID=494089" TargetMode="External"/><Relationship Id="rId31" Type="http://schemas.openxmlformats.org/officeDocument/2006/relationships/hyperlink" Target="https://xn--80ajghhoc2aj1c8b.xn--p1ai/lectures/vebinary/?ELEMENT_ID=494496" TargetMode="External"/><Relationship Id="rId44" Type="http://schemas.openxmlformats.org/officeDocument/2006/relationships/hyperlink" Target="https://xn--80ajghhoc2aj1c8b.xn--p1ai/lectures/vebinary/?ELEMENT_ID=4949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94367" TargetMode="External"/><Relationship Id="rId14" Type="http://schemas.openxmlformats.org/officeDocument/2006/relationships/hyperlink" Target="https://xn--80ajghhoc2aj1c8b.xn--p1ai/lectures/vebinary/?ELEMENT_ID=494228" TargetMode="External"/><Relationship Id="rId22" Type="http://schemas.openxmlformats.org/officeDocument/2006/relationships/hyperlink" Target="https://xn--80ajghhoc2aj1c8b.xn--p1ai/lectures/vebinary/?ELEMENT_ID=494500" TargetMode="External"/><Relationship Id="rId27" Type="http://schemas.openxmlformats.org/officeDocument/2006/relationships/hyperlink" Target="https://xn--80ajghhoc2aj1c8b.xn--p1ai/lectures/vebinary/?ELEMENT_ID=494046" TargetMode="External"/><Relationship Id="rId30" Type="http://schemas.openxmlformats.org/officeDocument/2006/relationships/hyperlink" Target="https://xn--80ajghhoc2aj1c8b.xn--p1ai/lectures/vebinary/?ELEMENT_ID=494022" TargetMode="External"/><Relationship Id="rId35" Type="http://schemas.openxmlformats.org/officeDocument/2006/relationships/hyperlink" Target="https://xn--80ajghhoc2aj1c8b.xn--p1ai/lectures/vebinary/?ELEMENT_ID=494684" TargetMode="External"/><Relationship Id="rId43" Type="http://schemas.openxmlformats.org/officeDocument/2006/relationships/hyperlink" Target="https://xn--80ajghhoc2aj1c8b.xn--p1ai/lectures/vebinary/?ELEMENT_ID=494054" TargetMode="External"/><Relationship Id="rId48" Type="http://schemas.openxmlformats.org/officeDocument/2006/relationships/hyperlink" Target="https://xn--80ajghhoc2aj1c8b.xn--p1ai/lectures/vebinary/?ELEMENT_ID=494488" TargetMode="External"/><Relationship Id="rId8" Type="http://schemas.openxmlformats.org/officeDocument/2006/relationships/hyperlink" Target="https://xn--80ajghhoc2aj1c8b.xn--p1ai/lectures/vebinary/?ELEMENT_ID=49423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gDbbwUxWQzZaRk4Mre4qU34MjQ==">CgMxLjAaHwoBMBIaChgICVIUChJ0YWJsZS5kMGg0bnlybnd6ZzMyDmgudXJtbWUzemFobHp0OAByITE1eE9qbldrc2VvNnhfTENlTHd6Vmp6Q2F1ekxFOWEtWQ==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Габдрахманова Елена Танзировна</dc:creator>
  <cp:lastModifiedBy>Габдрахманова Елена Танзировна</cp:lastModifiedBy>
  <cp:revision>2</cp:revision>
  <dcterms:created xsi:type="dcterms:W3CDTF">2026-05-29T10:40:00Z</dcterms:created>
  <dcterms:modified xsi:type="dcterms:W3CDTF">2026-05-29T10:40:00Z</dcterms:modified>
</cp:coreProperties>
</file>